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Gebruik gepaste raamfolie om het glas af te kleven.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(3)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  <w:tab/>
              <w:tab/>
              <w:t xml:space="preserve">Begin met afkleven daar waar er toegang wordt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verschaft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(bevelvoerder maakt keuze)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2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0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(3)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  <w:tab/>
              <w:tab/>
              <w:t xml:space="preserve">Ga verder en kleef beide zijflanken af, begi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daarbij telkenmale aan de zijspiegel en werk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 naar achter toe af.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Snijd de raam en deur contouren volledig af.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90775" cy="1790700"/>
                  <wp:effectExtent b="0" l="0" r="0" t="0"/>
                  <wp:docPr id="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(3)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  <w:tab/>
              <w:tab/>
              <w:t xml:space="preserve"> Ramen die nog bedient kunnen worden of reeds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 in de deur zijn gedraaid worden eveneens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 afgekleefd met raamfolie.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id="6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Prik met behulp van een glas prikker onderaan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in de hoek het glas stuk, steun daarbij met de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hand af op het koetswerk.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id="4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Duw met de soepele afschermplaat het stuk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geprikte glas naar buiten toe en vang op in een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voorziene opvangbak.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“TIP”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</w:r>
          </w:p>
          <w:p w:rsidR="00000000" w:rsidDel="00000000" w:rsidP="00000000" w:rsidRDefault="00000000" w:rsidRPr="00000000" w14:paraId="00000074">
            <w:pPr>
              <w:pageBreakBefore w:val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Achter ruitenwisser steeds verwijderen voor het afkleven!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Vochtig of nat glas, eerst het glas droogwrijven met de meegeleverde raamwisser en microvezel doekje. 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8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8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8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Glasmanagement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10.jpg"/><Relationship Id="rId13" Type="http://schemas.openxmlformats.org/officeDocument/2006/relationships/image" Target="media/image13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12.jpg"/><Relationship Id="rId14" Type="http://schemas.openxmlformats.org/officeDocument/2006/relationships/image" Target="media/image11.jpg"/><Relationship Id="rId17" Type="http://schemas.openxmlformats.org/officeDocument/2006/relationships/header" Target="header1.xml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18" Type="http://schemas.openxmlformats.org/officeDocument/2006/relationships/footer" Target="footer1.xml"/><Relationship Id="rId7" Type="http://schemas.openxmlformats.org/officeDocument/2006/relationships/image" Target="media/image8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